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4" w:rsidRDefault="00031AC4" w:rsidP="00031AC4">
      <w:pPr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关于鼓励众创空间发展</w:t>
      </w:r>
    </w:p>
    <w:p w:rsidR="00031AC4" w:rsidRDefault="00031AC4" w:rsidP="00031AC4">
      <w:pPr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促进大众创业万众创新的若干意见</w:t>
      </w:r>
    </w:p>
    <w:p w:rsidR="00031AC4" w:rsidRDefault="00031AC4" w:rsidP="00031AC4">
      <w:pPr>
        <w:jc w:val="center"/>
        <w:rPr>
          <w:rFonts w:eastAsia="楷体_GB2312"/>
        </w:rPr>
      </w:pPr>
      <w:r>
        <w:rPr>
          <w:rFonts w:eastAsia="楷体_GB2312"/>
        </w:rPr>
        <w:t>（</w:t>
      </w:r>
      <w:r>
        <w:rPr>
          <w:rFonts w:eastAsia="楷体_GB2312" w:hint="eastAsia"/>
        </w:rPr>
        <w:t>试行</w:t>
      </w:r>
      <w:r>
        <w:rPr>
          <w:rFonts w:eastAsia="楷体_GB2312"/>
        </w:rPr>
        <w:t>）</w:t>
      </w:r>
    </w:p>
    <w:p w:rsidR="00031AC4" w:rsidRDefault="00031AC4" w:rsidP="00031AC4">
      <w:pPr>
        <w:ind w:firstLineChars="200" w:firstLine="480"/>
      </w:pPr>
    </w:p>
    <w:p w:rsidR="00031AC4" w:rsidRDefault="00031AC4" w:rsidP="00031AC4">
      <w:pPr>
        <w:ind w:firstLineChars="200" w:firstLine="480"/>
      </w:pPr>
      <w:r>
        <w:t>为进一步推动台州创新型城市的建设，支持和鼓励众创空间的发展，营造</w:t>
      </w:r>
      <w:r>
        <w:t>“</w:t>
      </w:r>
      <w:r>
        <w:t>大众创业、万众创新</w:t>
      </w:r>
      <w:r>
        <w:t>”</w:t>
      </w:r>
      <w:r>
        <w:t>的良好环境，根据《国务院办公厅关于发展众创空间推进大众创新创业的指导意见》（国办发〔</w:t>
      </w:r>
      <w:r>
        <w:t>2015</w:t>
      </w:r>
      <w:r>
        <w:t>〕</w:t>
      </w:r>
      <w:r>
        <w:t>9</w:t>
      </w:r>
      <w:r>
        <w:t>号），特制定本意见。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第一条</w:t>
      </w:r>
      <w:r>
        <w:rPr>
          <w:rFonts w:eastAsia="黑体"/>
        </w:rPr>
        <w:t xml:space="preserve">  </w:t>
      </w:r>
      <w:r>
        <w:t>众创空间为注册在本市的独立法人，具有相应的工作空间、网络空间、交流空间和资源共享空间，能为创业者提供低成本、便利化、全要素的创业服务，并开展社会化、专业化、市场化、网络化的特色创新创业服务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第二条</w:t>
      </w:r>
      <w:r>
        <w:rPr>
          <w:rFonts w:eastAsia="黑体"/>
        </w:rPr>
        <w:t xml:space="preserve">  </w:t>
      </w:r>
      <w:r>
        <w:t>鼓励县（市、区）结合本区域产业定位和规划布局，加强众创空间建设，进一步营造良好的创新生态系统。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第三条</w:t>
      </w:r>
      <w:r>
        <w:rPr>
          <w:rFonts w:eastAsia="黑体"/>
        </w:rPr>
        <w:t xml:space="preserve">  </w:t>
      </w:r>
      <w:r>
        <w:t>经市科技行政部门认定为</w:t>
      </w:r>
      <w:r>
        <w:rPr>
          <w:rFonts w:hint="eastAsia"/>
        </w:rPr>
        <w:t>市级</w:t>
      </w:r>
      <w:r>
        <w:t>众创空间的，自认定起三年内，给予众创空间不超过</w:t>
      </w:r>
      <w:r>
        <w:t>500m</w:t>
      </w:r>
      <w:r>
        <w:rPr>
          <w:vertAlign w:val="superscript"/>
        </w:rPr>
        <w:t>2</w:t>
      </w:r>
      <w:r>
        <w:t>（每</w:t>
      </w:r>
      <w:r>
        <w:t>m</w:t>
      </w:r>
      <w:r>
        <w:rPr>
          <w:vertAlign w:val="superscript"/>
        </w:rPr>
        <w:t>2</w:t>
      </w:r>
      <w:r>
        <w:t>每天按资助</w:t>
      </w:r>
      <w:r>
        <w:t>1</w:t>
      </w:r>
      <w:r>
        <w:t>元计，但不超过日租金的全额费用）的房租资助，以及三年宽带接入费全额补贴，并给予一次性</w:t>
      </w:r>
      <w:r>
        <w:t>30</w:t>
      </w:r>
      <w:r>
        <w:t>万元的开办费补贴。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第四条</w:t>
      </w:r>
      <w:r>
        <w:rPr>
          <w:rFonts w:eastAsia="黑体"/>
        </w:rPr>
        <w:t xml:space="preserve">  </w:t>
      </w:r>
      <w:r>
        <w:t>经认定的众创空间，市</w:t>
      </w:r>
      <w:r>
        <w:rPr>
          <w:rFonts w:hint="eastAsia"/>
        </w:rPr>
        <w:t>级科技资金</w:t>
      </w:r>
      <w:r>
        <w:t>可出资与众创空间合作设立天使基金，用于投资众创空间内的项目（企业）。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第五条</w:t>
      </w:r>
      <w:r>
        <w:rPr>
          <w:rFonts w:eastAsia="黑体"/>
        </w:rPr>
        <w:t xml:space="preserve">  </w:t>
      </w:r>
      <w:r>
        <w:t>对入驻众创空间符合产业导向，并获首期天使投资或风险投资的创客企业，给予</w:t>
      </w:r>
      <w:r>
        <w:t>10</w:t>
      </w:r>
      <w:r>
        <w:t>万元创业启动资金。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第六条</w:t>
      </w:r>
      <w:r>
        <w:rPr>
          <w:rFonts w:eastAsia="黑体"/>
        </w:rPr>
        <w:t xml:space="preserve">  </w:t>
      </w:r>
      <w:r>
        <w:t>鼓励众创空间组织开展创业大赛、技术论坛、创新产品展示、创业导师培训、创业沙龙等活动，对经备案并通过审核的活动给予实际开支</w:t>
      </w:r>
      <w:r>
        <w:t>50%</w:t>
      </w:r>
      <w:r>
        <w:t>的活动经费配套支持，单个众创空间每年最高不超过</w:t>
      </w:r>
      <w:r>
        <w:t>100</w:t>
      </w:r>
      <w:r>
        <w:t>万元。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lastRenderedPageBreak/>
        <w:t>第七条</w:t>
      </w:r>
      <w:r>
        <w:rPr>
          <w:rFonts w:eastAsia="黑体"/>
        </w:rPr>
        <w:t xml:space="preserve">  </w:t>
      </w:r>
      <w:r>
        <w:t>鼓励各类众创空间积极申报市级及市级以上孵化器，对新认定的国家级、省级、市级孵化器，分别给予</w:t>
      </w:r>
      <w:r>
        <w:t>100</w:t>
      </w:r>
      <w:r>
        <w:t>万元、</w:t>
      </w:r>
      <w:r>
        <w:t>35</w:t>
      </w:r>
      <w:r>
        <w:t>万元、</w:t>
      </w:r>
      <w:r>
        <w:t>20</w:t>
      </w:r>
      <w:r>
        <w:t>万元补助。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第八条</w:t>
      </w:r>
      <w:r>
        <w:rPr>
          <w:rFonts w:eastAsia="黑体"/>
        </w:rPr>
        <w:t xml:space="preserve">  </w:t>
      </w:r>
      <w:r>
        <w:t>鼓励众创空间培育创新企业。每培育一家国家高新技术企业，奖励众创空间</w:t>
      </w:r>
      <w:r>
        <w:t>10</w:t>
      </w:r>
      <w:r>
        <w:t>万元；创客企业获得天使轮</w:t>
      </w:r>
      <w:r>
        <w:rPr>
          <w:rFonts w:hint="eastAsia"/>
        </w:rPr>
        <w:t>或</w:t>
      </w:r>
      <w:r>
        <w:t>A</w:t>
      </w:r>
      <w:r>
        <w:t>轮融资，金额在</w:t>
      </w:r>
      <w:r>
        <w:t>50-100</w:t>
      </w:r>
      <w:r>
        <w:t>万的，奖励众创空间</w:t>
      </w:r>
      <w:r>
        <w:t>10</w:t>
      </w:r>
      <w:r>
        <w:t>万元，</w:t>
      </w:r>
      <w:r>
        <w:t>100</w:t>
      </w:r>
      <w:r>
        <w:t>万（含）以上的，奖励众创空间</w:t>
      </w:r>
      <w:r>
        <w:t>20</w:t>
      </w:r>
      <w:r>
        <w:t>万元，〔被本市企业（非控股母公司）收购可参照执行〕；创客企业成功挂牌新三板的，给予所在众创空间</w:t>
      </w:r>
      <w:r>
        <w:rPr>
          <w:rFonts w:hint="eastAsia"/>
        </w:rPr>
        <w:t>2</w:t>
      </w:r>
      <w:r>
        <w:t>0</w:t>
      </w:r>
      <w:r>
        <w:t>万元奖励；进入主板、中小板和创业板</w:t>
      </w:r>
      <w:r>
        <w:t>IPO</w:t>
      </w:r>
      <w:r>
        <w:t>的，给予所在众创空间</w:t>
      </w:r>
      <w:r>
        <w:rPr>
          <w:rFonts w:hint="eastAsia"/>
        </w:rPr>
        <w:t>5</w:t>
      </w:r>
      <w:r>
        <w:t>0</w:t>
      </w:r>
      <w:r>
        <w:t>万元奖励。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第九条</w:t>
      </w:r>
      <w:r>
        <w:rPr>
          <w:rFonts w:eastAsia="黑体"/>
        </w:rPr>
        <w:t xml:space="preserve">  </w:t>
      </w:r>
      <w:r>
        <w:t>对众创空间的创业团队或企业，申请国家、省、市各类科技项目予以优先支持。</w:t>
      </w:r>
    </w:p>
    <w:p w:rsidR="00031AC4" w:rsidRDefault="00031AC4" w:rsidP="00031AC4">
      <w:pPr>
        <w:ind w:firstLineChars="200" w:firstLine="480"/>
      </w:pPr>
      <w:r>
        <w:rPr>
          <w:rFonts w:eastAsia="黑体"/>
        </w:rPr>
        <w:t>第十条</w:t>
      </w:r>
      <w:r>
        <w:rPr>
          <w:rFonts w:eastAsia="黑体"/>
        </w:rPr>
        <w:t xml:space="preserve">  </w:t>
      </w:r>
      <w:r>
        <w:rPr>
          <w:rFonts w:hint="eastAsia"/>
        </w:rPr>
        <w:t>本意见所涉及经费来源于市级科技资金，扶持仅限于市本级，受扶持的众创空间及企业不得重复享受市财政资金的支持。</w:t>
      </w:r>
    </w:p>
    <w:p w:rsidR="00031AC4" w:rsidRDefault="00031AC4" w:rsidP="00031AC4">
      <w:pPr>
        <w:snapToGrid w:val="0"/>
        <w:jc w:val="center"/>
        <w:rPr>
          <w:spacing w:val="-4"/>
        </w:rPr>
      </w:pPr>
      <w:r>
        <w:rPr>
          <w:rFonts w:eastAsia="黑体"/>
        </w:rPr>
        <w:t>第十一条</w:t>
      </w:r>
      <w:r>
        <w:rPr>
          <w:rFonts w:eastAsia="黑体"/>
        </w:rPr>
        <w:t xml:space="preserve">  </w:t>
      </w:r>
      <w:r>
        <w:rPr>
          <w:spacing w:val="-4"/>
        </w:rPr>
        <w:t>本意见自发布之日起实施，由市科技局负责解释。</w:t>
      </w:r>
    </w:p>
    <w:sectPr w:rsidR="00031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15" w:rsidRDefault="002A3B15" w:rsidP="00031AC4">
      <w:r>
        <w:separator/>
      </w:r>
    </w:p>
  </w:endnote>
  <w:endnote w:type="continuationSeparator" w:id="1">
    <w:p w:rsidR="002A3B15" w:rsidRDefault="002A3B15" w:rsidP="0003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15" w:rsidRDefault="002A3B15" w:rsidP="00031AC4">
      <w:r>
        <w:separator/>
      </w:r>
    </w:p>
  </w:footnote>
  <w:footnote w:type="continuationSeparator" w:id="1">
    <w:p w:rsidR="002A3B15" w:rsidRDefault="002A3B15" w:rsidP="00031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C4"/>
    <w:rsid w:val="00031AC4"/>
    <w:rsid w:val="002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C4"/>
    <w:pPr>
      <w:widowControl w:val="0"/>
      <w:jc w:val="both"/>
    </w:pPr>
    <w:rPr>
      <w:rFonts w:ascii="Times New Roman" w:eastAsia="仿宋_GB2312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wqf64</dc:creator>
  <cp:keywords/>
  <dc:description/>
  <cp:lastModifiedBy>wqf64</cp:lastModifiedBy>
  <cp:revision>2</cp:revision>
  <dcterms:created xsi:type="dcterms:W3CDTF">2016-08-11T04:47:00Z</dcterms:created>
  <dcterms:modified xsi:type="dcterms:W3CDTF">2016-08-11T04:47:00Z</dcterms:modified>
</cp:coreProperties>
</file>