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8F" w:rsidRPr="00006E36" w:rsidRDefault="005B0B8F" w:rsidP="005B0B8F">
      <w:pPr>
        <w:snapToGrid w:val="0"/>
        <w:jc w:val="center"/>
        <w:rPr>
          <w:rFonts w:eastAsia="方正小标宋简体"/>
          <w:sz w:val="36"/>
          <w:szCs w:val="36"/>
        </w:rPr>
      </w:pPr>
      <w:r w:rsidRPr="00006E36">
        <w:rPr>
          <w:rFonts w:eastAsia="方正小标宋简体" w:hint="eastAsia"/>
          <w:sz w:val="36"/>
          <w:szCs w:val="36"/>
        </w:rPr>
        <w:t>台州市小微企业信用保证基金管理办法（试行）</w:t>
      </w:r>
    </w:p>
    <w:p w:rsidR="005B0B8F" w:rsidRDefault="005B0B8F" w:rsidP="005B0B8F"/>
    <w:p w:rsidR="005B0B8F" w:rsidRDefault="005B0B8F" w:rsidP="005B0B8F">
      <w:pPr>
        <w:jc w:val="center"/>
        <w:rPr>
          <w:rFonts w:eastAsia="黑体"/>
        </w:rPr>
      </w:pPr>
      <w:r>
        <w:rPr>
          <w:rFonts w:eastAsia="黑体" w:hint="eastAsia"/>
        </w:rPr>
        <w:t>第一章</w:t>
      </w:r>
      <w:r>
        <w:rPr>
          <w:rFonts w:eastAsia="黑体" w:hint="eastAsia"/>
        </w:rPr>
        <w:t xml:space="preserve">  </w:t>
      </w:r>
      <w:r>
        <w:rPr>
          <w:rFonts w:eastAsia="黑体" w:hint="eastAsia"/>
        </w:rPr>
        <w:t>总</w:t>
      </w:r>
      <w:r>
        <w:rPr>
          <w:rFonts w:eastAsia="黑体" w:hint="eastAsia"/>
        </w:rPr>
        <w:t xml:space="preserve">   </w:t>
      </w:r>
      <w:r>
        <w:rPr>
          <w:rFonts w:eastAsia="黑体" w:hint="eastAsia"/>
        </w:rPr>
        <w:t>则</w:t>
      </w:r>
    </w:p>
    <w:p w:rsidR="005B0B8F" w:rsidRDefault="005B0B8F" w:rsidP="005B0B8F">
      <w:pPr>
        <w:ind w:firstLineChars="200" w:firstLine="480"/>
      </w:pPr>
      <w:r>
        <w:rPr>
          <w:rFonts w:hint="eastAsia"/>
        </w:rPr>
        <w:t>第一条</w:t>
      </w:r>
      <w:r>
        <w:rPr>
          <w:rFonts w:hint="eastAsia"/>
        </w:rPr>
        <w:t xml:space="preserve">  </w:t>
      </w:r>
      <w:r>
        <w:rPr>
          <w:rFonts w:hint="eastAsia"/>
        </w:rPr>
        <w:t>为规范和加强我市小微企业信用保证基金管理，提高资金使用效率，根据省委省政府《关于加快金融改革发展的若干意见》（浙委〔</w:t>
      </w:r>
      <w:r>
        <w:rPr>
          <w:rFonts w:hint="eastAsia"/>
        </w:rPr>
        <w:t>2012</w:t>
      </w:r>
      <w:r>
        <w:rPr>
          <w:rFonts w:hint="eastAsia"/>
        </w:rPr>
        <w:t>〕</w:t>
      </w:r>
      <w:r>
        <w:rPr>
          <w:rFonts w:hint="eastAsia"/>
        </w:rPr>
        <w:t xml:space="preserve">83 </w:t>
      </w:r>
      <w:r>
        <w:rPr>
          <w:rFonts w:hint="eastAsia"/>
        </w:rPr>
        <w:t>号）、《浙江省小微企业金融服务改革创新试验区实施方案》（浙政办函〔</w:t>
      </w:r>
      <w:r>
        <w:rPr>
          <w:rFonts w:hint="eastAsia"/>
        </w:rPr>
        <w:t>2013</w:t>
      </w:r>
      <w:r>
        <w:rPr>
          <w:rFonts w:hint="eastAsia"/>
        </w:rPr>
        <w:t>〕</w:t>
      </w:r>
      <w:r>
        <w:rPr>
          <w:rFonts w:hint="eastAsia"/>
        </w:rPr>
        <w:t xml:space="preserve">81 </w:t>
      </w:r>
      <w:r>
        <w:rPr>
          <w:rFonts w:hint="eastAsia"/>
        </w:rPr>
        <w:t>号）等有关规定，制定本办法。</w:t>
      </w:r>
      <w:r>
        <w:rPr>
          <w:rFonts w:hint="eastAsia"/>
        </w:rPr>
        <w:t xml:space="preserve"> </w:t>
      </w:r>
    </w:p>
    <w:p w:rsidR="005B0B8F" w:rsidRDefault="005B0B8F" w:rsidP="005B0B8F">
      <w:pPr>
        <w:ind w:firstLineChars="200" w:firstLine="480"/>
      </w:pPr>
      <w:r>
        <w:rPr>
          <w:rFonts w:hint="eastAsia"/>
        </w:rPr>
        <w:t>第二条</w:t>
      </w:r>
      <w:r>
        <w:rPr>
          <w:rFonts w:hint="eastAsia"/>
        </w:rPr>
        <w:t xml:space="preserve">  </w:t>
      </w:r>
      <w:r>
        <w:rPr>
          <w:rFonts w:hint="eastAsia"/>
        </w:rPr>
        <w:t>台州市小微企业信用保证基金（以下简称信保基金）由政府出资和金融机构、其他组织捐资组成，主要为小型、微型企业融资提供信用担保。本办法所称小型、微型企业的划分标准，按照国家相关部门的规定执行。</w:t>
      </w:r>
      <w:r>
        <w:rPr>
          <w:rFonts w:hint="eastAsia"/>
        </w:rPr>
        <w:t xml:space="preserve"> </w:t>
      </w:r>
    </w:p>
    <w:p w:rsidR="005B0B8F" w:rsidRDefault="005B0B8F" w:rsidP="005B0B8F">
      <w:pPr>
        <w:ind w:firstLineChars="200" w:firstLine="480"/>
      </w:pPr>
      <w:r>
        <w:rPr>
          <w:rFonts w:hint="eastAsia"/>
        </w:rPr>
        <w:t>第三条</w:t>
      </w:r>
      <w:r>
        <w:rPr>
          <w:rFonts w:hint="eastAsia"/>
        </w:rPr>
        <w:t xml:space="preserve">  </w:t>
      </w:r>
      <w:r>
        <w:rPr>
          <w:rFonts w:hint="eastAsia"/>
        </w:rPr>
        <w:t>信保基金的使用和管理应当遵循“政府引导、市区联动、市场运作、风险共担”的基本原则，确保基金使用规范、安全和高效。</w:t>
      </w:r>
      <w:r>
        <w:rPr>
          <w:rFonts w:hint="eastAsia"/>
        </w:rPr>
        <w:t xml:space="preserve"> </w:t>
      </w:r>
    </w:p>
    <w:p w:rsidR="005B0B8F" w:rsidRDefault="005B0B8F" w:rsidP="005B0B8F">
      <w:pPr>
        <w:ind w:firstLineChars="200" w:firstLine="480"/>
      </w:pPr>
      <w:r>
        <w:rPr>
          <w:rFonts w:hint="eastAsia"/>
        </w:rPr>
        <w:t>第四条</w:t>
      </w:r>
      <w:r>
        <w:rPr>
          <w:rFonts w:hint="eastAsia"/>
        </w:rPr>
        <w:t xml:space="preserve">  </w:t>
      </w:r>
      <w:r>
        <w:rPr>
          <w:rFonts w:hint="eastAsia"/>
        </w:rPr>
        <w:t>市政府成立由分管金融工作的市政府领导任组长，台州湾循环经济产业集聚区、台州经济开发区、三区政府及市级相关职能部门负责人为成员的台州市小微企业信用保证基金领导小组，加强对信保基金工作的领导和协调。领导小组下设办公室，办公室设在台州市人民政府金融工作办公室。</w:t>
      </w:r>
      <w:r>
        <w:rPr>
          <w:rFonts w:hint="eastAsia"/>
        </w:rPr>
        <w:t xml:space="preserve"> </w:t>
      </w:r>
    </w:p>
    <w:p w:rsidR="005B0B8F" w:rsidRDefault="005B0B8F" w:rsidP="005B0B8F">
      <w:pPr>
        <w:jc w:val="center"/>
        <w:rPr>
          <w:rFonts w:eastAsia="黑体"/>
        </w:rPr>
      </w:pPr>
      <w:r>
        <w:rPr>
          <w:rFonts w:eastAsia="黑体" w:hint="eastAsia"/>
        </w:rPr>
        <w:t>第二章</w:t>
      </w:r>
      <w:r>
        <w:rPr>
          <w:rFonts w:eastAsia="黑体" w:hint="eastAsia"/>
        </w:rPr>
        <w:t xml:space="preserve">  </w:t>
      </w:r>
      <w:r>
        <w:rPr>
          <w:rFonts w:eastAsia="黑体" w:hint="eastAsia"/>
        </w:rPr>
        <w:t>基金设立与组织管理</w:t>
      </w:r>
    </w:p>
    <w:p w:rsidR="005B0B8F" w:rsidRDefault="005B0B8F" w:rsidP="005B0B8F">
      <w:pPr>
        <w:ind w:firstLineChars="200" w:firstLine="480"/>
      </w:pPr>
      <w:r>
        <w:rPr>
          <w:rFonts w:hint="eastAsia"/>
        </w:rPr>
        <w:t>第五条</w:t>
      </w:r>
      <w:r>
        <w:rPr>
          <w:rFonts w:hint="eastAsia"/>
        </w:rPr>
        <w:t xml:space="preserve">  </w:t>
      </w:r>
      <w:r>
        <w:rPr>
          <w:rFonts w:hint="eastAsia"/>
        </w:rPr>
        <w:t>信保基金来源。以政府出资为主，金融机构及其他组织自愿捐资等形式为辅。</w:t>
      </w:r>
      <w:r>
        <w:rPr>
          <w:rFonts w:hint="eastAsia"/>
        </w:rPr>
        <w:t xml:space="preserve"> </w:t>
      </w:r>
    </w:p>
    <w:p w:rsidR="005B0B8F" w:rsidRDefault="005B0B8F" w:rsidP="005B0B8F">
      <w:pPr>
        <w:ind w:firstLineChars="200" w:firstLine="480"/>
      </w:pPr>
      <w:r>
        <w:rPr>
          <w:rFonts w:hint="eastAsia"/>
        </w:rPr>
        <w:t>第六条</w:t>
      </w:r>
      <w:r>
        <w:rPr>
          <w:rFonts w:hint="eastAsia"/>
        </w:rPr>
        <w:t xml:space="preserve">  </w:t>
      </w:r>
      <w:r>
        <w:rPr>
          <w:rFonts w:hint="eastAsia"/>
        </w:rPr>
        <w:t>信保基金规模。初创设立</w:t>
      </w:r>
      <w:r>
        <w:rPr>
          <w:rFonts w:hint="eastAsia"/>
        </w:rPr>
        <w:t>5</w:t>
      </w:r>
      <w:r>
        <w:rPr>
          <w:rFonts w:hint="eastAsia"/>
        </w:rPr>
        <w:t>亿元，远期视基金运行情况、地方可用财力和小微企业融资需求，逐年追加做大基金规模。</w:t>
      </w:r>
      <w:r>
        <w:rPr>
          <w:rFonts w:hint="eastAsia"/>
        </w:rPr>
        <w:t xml:space="preserve"> </w:t>
      </w:r>
    </w:p>
    <w:p w:rsidR="005B0B8F" w:rsidRDefault="005B0B8F" w:rsidP="005B0B8F">
      <w:pPr>
        <w:ind w:firstLineChars="200" w:firstLine="480"/>
      </w:pPr>
      <w:r>
        <w:rPr>
          <w:rFonts w:hint="eastAsia"/>
        </w:rPr>
        <w:t>第七条</w:t>
      </w:r>
      <w:r>
        <w:rPr>
          <w:rFonts w:hint="eastAsia"/>
        </w:rPr>
        <w:t xml:space="preserve">  </w:t>
      </w:r>
      <w:r>
        <w:rPr>
          <w:rFonts w:hint="eastAsia"/>
        </w:rPr>
        <w:t>初创设立的出资额。信保基金初创设立</w:t>
      </w:r>
      <w:r>
        <w:rPr>
          <w:rFonts w:hint="eastAsia"/>
        </w:rPr>
        <w:t>5</w:t>
      </w:r>
      <w:r>
        <w:rPr>
          <w:rFonts w:hint="eastAsia"/>
        </w:rPr>
        <w:t>亿元，其中政府出资</w:t>
      </w:r>
      <w:r>
        <w:rPr>
          <w:rFonts w:hint="eastAsia"/>
        </w:rPr>
        <w:t>4</w:t>
      </w:r>
      <w:r>
        <w:rPr>
          <w:rFonts w:hint="eastAsia"/>
        </w:rPr>
        <w:t>亿元，市、区两级金融机构根据业务需要、合作意愿认捐</w:t>
      </w:r>
      <w:r>
        <w:rPr>
          <w:rFonts w:hint="eastAsia"/>
        </w:rPr>
        <w:t>1</w:t>
      </w:r>
      <w:r>
        <w:rPr>
          <w:rFonts w:hint="eastAsia"/>
        </w:rPr>
        <w:t>亿元。</w:t>
      </w:r>
      <w:r>
        <w:rPr>
          <w:rFonts w:hint="eastAsia"/>
        </w:rPr>
        <w:t xml:space="preserve"> </w:t>
      </w:r>
    </w:p>
    <w:p w:rsidR="005B0B8F" w:rsidRDefault="005B0B8F" w:rsidP="005B0B8F">
      <w:pPr>
        <w:ind w:firstLineChars="200" w:firstLine="480"/>
      </w:pPr>
      <w:r>
        <w:rPr>
          <w:rFonts w:hint="eastAsia"/>
        </w:rPr>
        <w:t>第八条</w:t>
      </w:r>
      <w:r>
        <w:rPr>
          <w:rFonts w:hint="eastAsia"/>
        </w:rPr>
        <w:t xml:space="preserve">  </w:t>
      </w:r>
      <w:r>
        <w:rPr>
          <w:rFonts w:hint="eastAsia"/>
        </w:rPr>
        <w:t>基金运行的组织管理。基金设立理事会，负责制定基金的战略规划、</w:t>
      </w:r>
      <w:r>
        <w:rPr>
          <w:rFonts w:hint="eastAsia"/>
        </w:rPr>
        <w:lastRenderedPageBreak/>
        <w:t>经营目标、重大方针和管理原则等。台州市小微企业信用保证基金运行中心（以下简称运行中心）为基金委托运行机构，受理事会领导和监督，负责信保基金的运行、担保审核、风险管控、风险代偿、债务追讨等。运行中心为非营利性社会组织，实施法人治理和企业化管理。台州市人民政府金融工作办公室负责对运行中心实施管理。</w:t>
      </w:r>
      <w:r>
        <w:rPr>
          <w:rFonts w:hint="eastAsia"/>
        </w:rPr>
        <w:t xml:space="preserve"> </w:t>
      </w:r>
    </w:p>
    <w:p w:rsidR="005B0B8F" w:rsidRDefault="005B0B8F" w:rsidP="005B0B8F">
      <w:pPr>
        <w:ind w:firstLineChars="200" w:firstLine="480"/>
      </w:pPr>
      <w:r>
        <w:rPr>
          <w:rFonts w:hint="eastAsia"/>
        </w:rPr>
        <w:t>第九条</w:t>
      </w:r>
      <w:r>
        <w:rPr>
          <w:rFonts w:hint="eastAsia"/>
        </w:rPr>
        <w:t xml:space="preserve">  </w:t>
      </w:r>
      <w:r>
        <w:rPr>
          <w:rFonts w:hint="eastAsia"/>
        </w:rPr>
        <w:t>运行中心组织架构。运行中心实行基金理事会领导下的总经理负责制，并设信保审核委员会。运行中心总经理、副总经理等高级管理人员，由领导小组办公室提名，理事会表决聘任。</w:t>
      </w:r>
      <w:r>
        <w:rPr>
          <w:rFonts w:hint="eastAsia"/>
        </w:rPr>
        <w:t xml:space="preserve"> </w:t>
      </w:r>
    </w:p>
    <w:p w:rsidR="005B0B8F" w:rsidRDefault="005B0B8F" w:rsidP="005B0B8F">
      <w:pPr>
        <w:ind w:firstLineChars="200" w:firstLine="480"/>
      </w:pPr>
      <w:r>
        <w:rPr>
          <w:rFonts w:hint="eastAsia"/>
        </w:rPr>
        <w:t>第十条</w:t>
      </w:r>
      <w:r>
        <w:rPr>
          <w:rFonts w:hint="eastAsia"/>
        </w:rPr>
        <w:t xml:space="preserve">  </w:t>
      </w:r>
      <w:r>
        <w:rPr>
          <w:rFonts w:hint="eastAsia"/>
        </w:rPr>
        <w:t>运行中心负责信保基金的日常运行管理工作，定期向领导小组办公室和基金理事会报告基金运行情况。负责对申请担保贷款的借款人进行审核；进行保后跟踪、管理，定期和不定期检查基金担保业务情况；做好贷款的风险代偿，并与合作金融机构共同向借款人追讨。</w:t>
      </w:r>
      <w:r>
        <w:rPr>
          <w:rFonts w:hint="eastAsia"/>
        </w:rPr>
        <w:t xml:space="preserve"> </w:t>
      </w:r>
    </w:p>
    <w:p w:rsidR="005B0B8F" w:rsidRDefault="005B0B8F" w:rsidP="005B0B8F">
      <w:pPr>
        <w:ind w:firstLineChars="200" w:firstLine="480"/>
      </w:pPr>
      <w:r>
        <w:rPr>
          <w:rFonts w:hint="eastAsia"/>
        </w:rPr>
        <w:t>第十一条</w:t>
      </w:r>
      <w:r>
        <w:rPr>
          <w:rFonts w:hint="eastAsia"/>
        </w:rPr>
        <w:t xml:space="preserve">  </w:t>
      </w:r>
      <w:r>
        <w:rPr>
          <w:rFonts w:hint="eastAsia"/>
        </w:rPr>
        <w:t>合作银行根据基金约定的放大倍数和利率提供贷款。由信保基金担保的贷款，不能要求借款人追加抵押或第三方担保</w:t>
      </w:r>
      <w:r>
        <w:rPr>
          <w:rFonts w:hint="eastAsia"/>
        </w:rPr>
        <w:t>(</w:t>
      </w:r>
      <w:r>
        <w:rPr>
          <w:rFonts w:hint="eastAsia"/>
        </w:rPr>
        <w:t>法定代表人或实际控制人连带责任担保除外</w:t>
      </w:r>
      <w:r>
        <w:rPr>
          <w:rFonts w:hint="eastAsia"/>
        </w:rPr>
        <w:t>)</w:t>
      </w:r>
      <w:r>
        <w:rPr>
          <w:rFonts w:hint="eastAsia"/>
        </w:rPr>
        <w:t>，不能附加</w:t>
      </w:r>
    </w:p>
    <w:p w:rsidR="005B0B8F" w:rsidRDefault="005B0B8F" w:rsidP="005B0B8F">
      <w:pPr>
        <w:ind w:firstLineChars="200" w:firstLine="480"/>
      </w:pPr>
      <w:r>
        <w:rPr>
          <w:rFonts w:hint="eastAsia"/>
        </w:rPr>
        <w:t>收取任何额外费用。贷款银行监督借款人（项目）贷款资金的使用情况。若发现借款人（项目）有潜在风险损失的可能，应及时书面告知运行中心，共同协商处理，控制贷款风险的发生。贷款出现风险后，负责信保基金担保贷款的诉讼、追讨等法律事务，并按协议承担相应的风险责任。</w:t>
      </w:r>
      <w:r>
        <w:rPr>
          <w:rFonts w:hint="eastAsia"/>
        </w:rPr>
        <w:t xml:space="preserve"> </w:t>
      </w:r>
    </w:p>
    <w:p w:rsidR="005B0B8F" w:rsidRDefault="005B0B8F" w:rsidP="005B0B8F">
      <w:pPr>
        <w:ind w:firstLineChars="200" w:firstLine="480"/>
      </w:pPr>
      <w:r>
        <w:rPr>
          <w:rFonts w:hint="eastAsia"/>
        </w:rPr>
        <w:t>第十二条</w:t>
      </w:r>
      <w:r>
        <w:rPr>
          <w:rFonts w:hint="eastAsia"/>
        </w:rPr>
        <w:t xml:space="preserve">  </w:t>
      </w:r>
      <w:r>
        <w:rPr>
          <w:rFonts w:hint="eastAsia"/>
        </w:rPr>
        <w:t>信保审核委员会组成。信保审核委员会由固定委员和非固定委员组成，运行中心总经理、副总经理以及部门主要负责人为固定委员；非固定委员由专家组成，运行中心建立审核委员会专家库，每次审核抽签确定参加专家。</w:t>
      </w:r>
      <w:r>
        <w:rPr>
          <w:rFonts w:hint="eastAsia"/>
        </w:rPr>
        <w:t xml:space="preserve"> </w:t>
      </w:r>
    </w:p>
    <w:p w:rsidR="005B0B8F" w:rsidRDefault="005B0B8F" w:rsidP="005B0B8F">
      <w:pPr>
        <w:jc w:val="center"/>
        <w:rPr>
          <w:rFonts w:eastAsia="黑体"/>
        </w:rPr>
      </w:pPr>
      <w:r>
        <w:rPr>
          <w:rFonts w:eastAsia="黑体" w:hint="eastAsia"/>
        </w:rPr>
        <w:lastRenderedPageBreak/>
        <w:t>第三章</w:t>
      </w:r>
      <w:r>
        <w:rPr>
          <w:rFonts w:eastAsia="黑体" w:hint="eastAsia"/>
        </w:rPr>
        <w:t xml:space="preserve">  </w:t>
      </w:r>
      <w:r>
        <w:rPr>
          <w:rFonts w:eastAsia="黑体" w:hint="eastAsia"/>
        </w:rPr>
        <w:t>基金的运作</w:t>
      </w:r>
    </w:p>
    <w:p w:rsidR="005B0B8F" w:rsidRDefault="005B0B8F" w:rsidP="005B0B8F">
      <w:pPr>
        <w:ind w:firstLineChars="200" w:firstLine="480"/>
      </w:pPr>
      <w:r>
        <w:rPr>
          <w:rFonts w:hint="eastAsia"/>
        </w:rPr>
        <w:t>第十三条</w:t>
      </w:r>
      <w:r>
        <w:rPr>
          <w:rFonts w:hint="eastAsia"/>
        </w:rPr>
        <w:t xml:space="preserve">  </w:t>
      </w:r>
      <w:r>
        <w:rPr>
          <w:rFonts w:hint="eastAsia"/>
        </w:rPr>
        <w:t>信用保证对象。本信保基金保证对象主要为市区优质成长型小微企业，单个企业贷款授信银行不超过</w:t>
      </w:r>
      <w:r>
        <w:rPr>
          <w:rFonts w:hint="eastAsia"/>
        </w:rPr>
        <w:t xml:space="preserve"> 4 </w:t>
      </w:r>
      <w:r>
        <w:rPr>
          <w:rFonts w:hint="eastAsia"/>
        </w:rPr>
        <w:t>家（含</w:t>
      </w:r>
      <w:r>
        <w:rPr>
          <w:rFonts w:hint="eastAsia"/>
        </w:rPr>
        <w:t xml:space="preserve"> 4</w:t>
      </w:r>
      <w:r>
        <w:rPr>
          <w:rFonts w:hint="eastAsia"/>
        </w:rPr>
        <w:t>家）。保证对象主要由合作银行推荐，市、区两级经信、科技、商务等相关职能部门协助推荐。建立信用保证对象企业名录库，企业名录库适时调整。</w:t>
      </w:r>
      <w:r>
        <w:rPr>
          <w:rFonts w:hint="eastAsia"/>
        </w:rPr>
        <w:t xml:space="preserve"> </w:t>
      </w:r>
    </w:p>
    <w:p w:rsidR="005B0B8F" w:rsidRDefault="005B0B8F" w:rsidP="005B0B8F">
      <w:pPr>
        <w:ind w:firstLineChars="200" w:firstLine="480"/>
      </w:pPr>
      <w:r>
        <w:rPr>
          <w:rFonts w:hint="eastAsia"/>
        </w:rPr>
        <w:t>第十四条</w:t>
      </w:r>
      <w:r>
        <w:rPr>
          <w:rFonts w:hint="eastAsia"/>
        </w:rPr>
        <w:t xml:space="preserve">  </w:t>
      </w:r>
      <w:r>
        <w:rPr>
          <w:rFonts w:hint="eastAsia"/>
        </w:rPr>
        <w:t>信用保证贷款投向。具体信贷投向要符合国家产业政策导向，优先考虑市政府扶持支持的行业和专项贷款。</w:t>
      </w:r>
      <w:r>
        <w:rPr>
          <w:rFonts w:hint="eastAsia"/>
        </w:rPr>
        <w:t xml:space="preserve"> </w:t>
      </w:r>
    </w:p>
    <w:p w:rsidR="005B0B8F" w:rsidRDefault="005B0B8F" w:rsidP="005B0B8F">
      <w:pPr>
        <w:ind w:firstLineChars="200" w:firstLine="480"/>
      </w:pPr>
      <w:r>
        <w:rPr>
          <w:rFonts w:hint="eastAsia"/>
        </w:rPr>
        <w:t>第十五条</w:t>
      </w:r>
      <w:r>
        <w:rPr>
          <w:rFonts w:hint="eastAsia"/>
        </w:rPr>
        <w:t xml:space="preserve">  </w:t>
      </w:r>
      <w:r>
        <w:rPr>
          <w:rFonts w:hint="eastAsia"/>
        </w:rPr>
        <w:t>申请途径。有间接保证和直接保证。间接保证由贷款银行协助借款人向运行中心申请基金担保，运行中心审核同意担保后，银行发放贷款。直接保证由借款人向运行中心申请，运行中心审核同意后，借款人持运行中心承诺书向贷款银行提出贷款申请，贷款银行审核同意后发放贷款。两种保证方法，主要以间接保证方法为主。运行中心和合作银行分别进行保后、贷后跟踪管理。</w:t>
      </w:r>
      <w:r>
        <w:rPr>
          <w:rFonts w:hint="eastAsia"/>
        </w:rPr>
        <w:t xml:space="preserve"> </w:t>
      </w:r>
    </w:p>
    <w:p w:rsidR="005B0B8F" w:rsidRDefault="005B0B8F" w:rsidP="005B0B8F">
      <w:pPr>
        <w:ind w:firstLineChars="200" w:firstLine="480"/>
      </w:pPr>
      <w:r>
        <w:rPr>
          <w:rFonts w:hint="eastAsia"/>
        </w:rPr>
        <w:t>第十六条</w:t>
      </w:r>
      <w:r>
        <w:rPr>
          <w:rFonts w:hint="eastAsia"/>
        </w:rPr>
        <w:t xml:space="preserve">  </w:t>
      </w:r>
      <w:r>
        <w:rPr>
          <w:rFonts w:hint="eastAsia"/>
        </w:rPr>
        <w:t>担保额度和费率。信保基金提供的信用担保额度，单个企业最高不超过</w:t>
      </w:r>
      <w:r>
        <w:rPr>
          <w:rFonts w:hint="eastAsia"/>
        </w:rPr>
        <w:t>500</w:t>
      </w:r>
      <w:r>
        <w:rPr>
          <w:rFonts w:hint="eastAsia"/>
        </w:rPr>
        <w:t>万元。信保基金的综合平均担保费率控制在年</w:t>
      </w:r>
      <w:r>
        <w:rPr>
          <w:rFonts w:hint="eastAsia"/>
        </w:rPr>
        <w:t>1%</w:t>
      </w:r>
      <w:r>
        <w:rPr>
          <w:rFonts w:hint="eastAsia"/>
        </w:rPr>
        <w:t>左右。</w:t>
      </w:r>
      <w:r>
        <w:rPr>
          <w:rFonts w:hint="eastAsia"/>
        </w:rPr>
        <w:t xml:space="preserve"> </w:t>
      </w:r>
    </w:p>
    <w:p w:rsidR="005B0B8F" w:rsidRDefault="005B0B8F" w:rsidP="005B0B8F">
      <w:pPr>
        <w:ind w:firstLineChars="200" w:firstLine="480"/>
      </w:pPr>
      <w:r>
        <w:rPr>
          <w:rFonts w:hint="eastAsia"/>
        </w:rPr>
        <w:t>第十七条</w:t>
      </w:r>
      <w:r>
        <w:rPr>
          <w:rFonts w:hint="eastAsia"/>
        </w:rPr>
        <w:t xml:space="preserve">  </w:t>
      </w:r>
      <w:r>
        <w:rPr>
          <w:rFonts w:hint="eastAsia"/>
        </w:rPr>
        <w:t>风险分担。由信保基金担保的贷款一旦出现风险，由运行中心和贷款银行共同承担，具体比例由运行中心与贷款银行在合作协议中明确。</w:t>
      </w:r>
      <w:r>
        <w:rPr>
          <w:rFonts w:hint="eastAsia"/>
        </w:rPr>
        <w:t xml:space="preserve"> </w:t>
      </w:r>
    </w:p>
    <w:p w:rsidR="005B0B8F" w:rsidRDefault="005B0B8F" w:rsidP="005B0B8F">
      <w:pPr>
        <w:ind w:firstLineChars="200" w:firstLine="480"/>
      </w:pPr>
      <w:r>
        <w:rPr>
          <w:rFonts w:hint="eastAsia"/>
        </w:rPr>
        <w:t>第十八条</w:t>
      </w:r>
      <w:r>
        <w:rPr>
          <w:rFonts w:hint="eastAsia"/>
        </w:rPr>
        <w:t xml:space="preserve">  </w:t>
      </w:r>
      <w:r>
        <w:rPr>
          <w:rFonts w:hint="eastAsia"/>
        </w:rPr>
        <w:t>债务追讨。由信保基金担保的贷款出现风险后，债务可委托贷款银行负责追讨。</w:t>
      </w:r>
      <w:r>
        <w:rPr>
          <w:rFonts w:hint="eastAsia"/>
        </w:rPr>
        <w:t xml:space="preserve"> </w:t>
      </w:r>
    </w:p>
    <w:p w:rsidR="005B0B8F" w:rsidRDefault="005B0B8F" w:rsidP="005B0B8F">
      <w:pPr>
        <w:ind w:firstLineChars="200" w:firstLine="480"/>
      </w:pPr>
      <w:r>
        <w:rPr>
          <w:rFonts w:hint="eastAsia"/>
        </w:rPr>
        <w:t>第十九条</w:t>
      </w:r>
      <w:r>
        <w:rPr>
          <w:rFonts w:hint="eastAsia"/>
        </w:rPr>
        <w:t xml:space="preserve">  </w:t>
      </w:r>
      <w:r>
        <w:rPr>
          <w:rFonts w:hint="eastAsia"/>
        </w:rPr>
        <w:t>偿额支付。贷款发生风险经运行中心确认后，基金先按应代偿本金的</w:t>
      </w:r>
      <w:r>
        <w:rPr>
          <w:rFonts w:hint="eastAsia"/>
        </w:rPr>
        <w:t>50%</w:t>
      </w:r>
      <w:r>
        <w:rPr>
          <w:rFonts w:hint="eastAsia"/>
        </w:rPr>
        <w:t>（包括约定贷款期内尚未支付的利息）向贷款行暂付偿额。其余应代偿额待相应裁判文书生效后支付。债权执行终结后按实际收回金额进行结算。</w:t>
      </w:r>
      <w:r>
        <w:rPr>
          <w:rFonts w:hint="eastAsia"/>
        </w:rPr>
        <w:t xml:space="preserve"> </w:t>
      </w:r>
    </w:p>
    <w:p w:rsidR="005B0B8F" w:rsidRDefault="005B0B8F" w:rsidP="005B0B8F">
      <w:pPr>
        <w:ind w:firstLineChars="200" w:firstLine="480"/>
      </w:pPr>
      <w:r>
        <w:rPr>
          <w:rFonts w:hint="eastAsia"/>
        </w:rPr>
        <w:t>第二十条</w:t>
      </w:r>
      <w:r>
        <w:rPr>
          <w:rFonts w:hint="eastAsia"/>
        </w:rPr>
        <w:t xml:space="preserve">  </w:t>
      </w:r>
      <w:r>
        <w:rPr>
          <w:rFonts w:hint="eastAsia"/>
        </w:rPr>
        <w:t>配套制度。基金运行操作规程、中心内控管理制度、基金专户管理规定、保值增值办法、审计制度、风险责任追究办法等相关制度分别由运行中</w:t>
      </w:r>
      <w:r>
        <w:rPr>
          <w:rFonts w:hint="eastAsia"/>
        </w:rPr>
        <w:lastRenderedPageBreak/>
        <w:t>心及市级相关职能部门制定。</w:t>
      </w:r>
      <w:r>
        <w:rPr>
          <w:rFonts w:hint="eastAsia"/>
        </w:rPr>
        <w:t xml:space="preserve"> </w:t>
      </w:r>
    </w:p>
    <w:p w:rsidR="005B0B8F" w:rsidRDefault="005B0B8F" w:rsidP="005B0B8F">
      <w:pPr>
        <w:jc w:val="center"/>
        <w:rPr>
          <w:rFonts w:eastAsia="黑体"/>
        </w:rPr>
      </w:pPr>
      <w:r>
        <w:rPr>
          <w:rFonts w:eastAsia="黑体" w:hint="eastAsia"/>
        </w:rPr>
        <w:t>第四章</w:t>
      </w:r>
      <w:r>
        <w:rPr>
          <w:rFonts w:eastAsia="黑体" w:hint="eastAsia"/>
        </w:rPr>
        <w:t xml:space="preserve">  </w:t>
      </w:r>
      <w:r>
        <w:rPr>
          <w:rFonts w:eastAsia="黑体" w:hint="eastAsia"/>
        </w:rPr>
        <w:t>基金的风险控制</w:t>
      </w:r>
    </w:p>
    <w:p w:rsidR="005B0B8F" w:rsidRDefault="005B0B8F" w:rsidP="005B0B8F">
      <w:pPr>
        <w:ind w:firstLineChars="200" w:firstLine="480"/>
      </w:pPr>
      <w:r>
        <w:rPr>
          <w:rFonts w:hint="eastAsia"/>
        </w:rPr>
        <w:t>第二十一条</w:t>
      </w:r>
      <w:r>
        <w:rPr>
          <w:rFonts w:hint="eastAsia"/>
        </w:rPr>
        <w:t xml:space="preserve">  </w:t>
      </w:r>
      <w:r>
        <w:rPr>
          <w:rFonts w:hint="eastAsia"/>
        </w:rPr>
        <w:t>总额风险控制。信保基金提供的银行信用保证额度按照不超过基金净值的</w:t>
      </w:r>
      <w:r>
        <w:rPr>
          <w:rFonts w:hint="eastAsia"/>
        </w:rPr>
        <w:t>10</w:t>
      </w:r>
      <w:r>
        <w:rPr>
          <w:rFonts w:hint="eastAsia"/>
        </w:rPr>
        <w:t>倍放大。</w:t>
      </w:r>
      <w:r>
        <w:rPr>
          <w:rFonts w:hint="eastAsia"/>
        </w:rPr>
        <w:t xml:space="preserve"> </w:t>
      </w:r>
    </w:p>
    <w:p w:rsidR="005B0B8F" w:rsidRDefault="005B0B8F" w:rsidP="005B0B8F">
      <w:pPr>
        <w:ind w:firstLineChars="200" w:firstLine="480"/>
      </w:pPr>
      <w:r>
        <w:rPr>
          <w:rFonts w:hint="eastAsia"/>
        </w:rPr>
        <w:t>第二十二条</w:t>
      </w:r>
      <w:r>
        <w:rPr>
          <w:rFonts w:hint="eastAsia"/>
        </w:rPr>
        <w:t xml:space="preserve">  </w:t>
      </w:r>
      <w:r>
        <w:rPr>
          <w:rFonts w:hint="eastAsia"/>
        </w:rPr>
        <w:t>市、区政府分级风险控制。市、区两级政府按照“总额控制、市区联动、统分结合、权责对等”的运作模式，控制基金保证额度。为支持市区融合发展，在基金保证额度允许的情况下，对区级可适当放宽信用保证额度。</w:t>
      </w:r>
      <w:r>
        <w:rPr>
          <w:rFonts w:hint="eastAsia"/>
        </w:rPr>
        <w:t xml:space="preserve"> </w:t>
      </w:r>
    </w:p>
    <w:p w:rsidR="005B0B8F" w:rsidRDefault="005B0B8F" w:rsidP="005B0B8F">
      <w:pPr>
        <w:ind w:firstLineChars="200" w:firstLine="480"/>
      </w:pPr>
      <w:r>
        <w:rPr>
          <w:rFonts w:hint="eastAsia"/>
        </w:rPr>
        <w:t>第二十三条</w:t>
      </w:r>
      <w:r>
        <w:rPr>
          <w:rFonts w:hint="eastAsia"/>
        </w:rPr>
        <w:t xml:space="preserve">  </w:t>
      </w:r>
      <w:r>
        <w:rPr>
          <w:rFonts w:hint="eastAsia"/>
        </w:rPr>
        <w:t>合作银行单独风险控制。合作银行按不超过捐资额的</w:t>
      </w:r>
      <w:r>
        <w:rPr>
          <w:rFonts w:hint="eastAsia"/>
        </w:rPr>
        <w:t>60</w:t>
      </w:r>
      <w:r>
        <w:rPr>
          <w:rFonts w:hint="eastAsia"/>
        </w:rPr>
        <w:t>倍使用基金保证额度。</w:t>
      </w:r>
      <w:r>
        <w:rPr>
          <w:rFonts w:hint="eastAsia"/>
        </w:rPr>
        <w:t xml:space="preserve"> </w:t>
      </w:r>
    </w:p>
    <w:p w:rsidR="005B0B8F" w:rsidRDefault="005B0B8F" w:rsidP="005B0B8F">
      <w:pPr>
        <w:ind w:firstLineChars="200" w:firstLine="480"/>
      </w:pPr>
      <w:r>
        <w:rPr>
          <w:rFonts w:hint="eastAsia"/>
        </w:rPr>
        <w:t>第二十四条</w:t>
      </w:r>
      <w:r>
        <w:rPr>
          <w:rFonts w:hint="eastAsia"/>
        </w:rPr>
        <w:t xml:space="preserve">  </w:t>
      </w:r>
      <w:r>
        <w:rPr>
          <w:rFonts w:hint="eastAsia"/>
        </w:rPr>
        <w:t>风险控制体系统分结合、相对独立。合作银行或合作区域层面出现</w:t>
      </w:r>
      <w:r>
        <w:rPr>
          <w:rFonts w:hint="eastAsia"/>
        </w:rPr>
        <w:t xml:space="preserve"> 2%</w:t>
      </w:r>
      <w:r>
        <w:rPr>
          <w:rFonts w:hint="eastAsia"/>
        </w:rPr>
        <w:t>的逾期贷款（逾期超过</w:t>
      </w:r>
      <w:r>
        <w:rPr>
          <w:rFonts w:hint="eastAsia"/>
        </w:rPr>
        <w:t xml:space="preserve"> 30 </w:t>
      </w:r>
      <w:r>
        <w:rPr>
          <w:rFonts w:hint="eastAsia"/>
        </w:rPr>
        <w:t>天），即进行风险警示，出现</w:t>
      </w:r>
      <w:r>
        <w:rPr>
          <w:rFonts w:hint="eastAsia"/>
        </w:rPr>
        <w:t xml:space="preserve"> 4%</w:t>
      </w:r>
      <w:r>
        <w:rPr>
          <w:rFonts w:hint="eastAsia"/>
        </w:rPr>
        <w:t>的逾期贷款（逾期超过</w:t>
      </w:r>
      <w:r>
        <w:rPr>
          <w:rFonts w:hint="eastAsia"/>
        </w:rPr>
        <w:t xml:space="preserve"> 30 </w:t>
      </w:r>
      <w:r>
        <w:rPr>
          <w:rFonts w:hint="eastAsia"/>
        </w:rPr>
        <w:t>天），则暂停为相关合作银行或合作区域新办理新的信用担保业务。</w:t>
      </w:r>
      <w:r>
        <w:rPr>
          <w:rFonts w:hint="eastAsia"/>
        </w:rPr>
        <w:t xml:space="preserve"> </w:t>
      </w:r>
    </w:p>
    <w:p w:rsidR="005B0B8F" w:rsidRDefault="005B0B8F" w:rsidP="005B0B8F">
      <w:pPr>
        <w:ind w:firstLineChars="200" w:firstLine="480"/>
      </w:pPr>
      <w:r>
        <w:rPr>
          <w:rFonts w:hint="eastAsia"/>
        </w:rPr>
        <w:t>第二十五条</w:t>
      </w:r>
      <w:r>
        <w:rPr>
          <w:rFonts w:hint="eastAsia"/>
        </w:rPr>
        <w:t xml:space="preserve">  </w:t>
      </w:r>
      <w:r>
        <w:rPr>
          <w:rFonts w:hint="eastAsia"/>
        </w:rPr>
        <w:t>建立信保基金风险责任追究制度。防范运行中心、银行、借款人的道德风险。</w:t>
      </w:r>
      <w:r>
        <w:rPr>
          <w:rFonts w:hint="eastAsia"/>
        </w:rPr>
        <w:t xml:space="preserve"> </w:t>
      </w:r>
    </w:p>
    <w:p w:rsidR="005B0B8F" w:rsidRDefault="005B0B8F" w:rsidP="005B0B8F">
      <w:pPr>
        <w:jc w:val="center"/>
        <w:rPr>
          <w:rFonts w:eastAsia="黑体"/>
        </w:rPr>
      </w:pPr>
      <w:r>
        <w:rPr>
          <w:rFonts w:eastAsia="黑体" w:hint="eastAsia"/>
        </w:rPr>
        <w:t>第五章</w:t>
      </w:r>
      <w:r>
        <w:rPr>
          <w:rFonts w:eastAsia="黑体" w:hint="eastAsia"/>
        </w:rPr>
        <w:t xml:space="preserve">  </w:t>
      </w:r>
      <w:r>
        <w:rPr>
          <w:rFonts w:eastAsia="黑体" w:hint="eastAsia"/>
        </w:rPr>
        <w:t>基金的收益及补充</w:t>
      </w:r>
    </w:p>
    <w:p w:rsidR="005B0B8F" w:rsidRDefault="005B0B8F" w:rsidP="005B0B8F">
      <w:pPr>
        <w:ind w:firstLineChars="200" w:firstLine="480"/>
      </w:pPr>
      <w:r>
        <w:rPr>
          <w:rFonts w:hint="eastAsia"/>
        </w:rPr>
        <w:t>第二十六条</w:t>
      </w:r>
      <w:r>
        <w:rPr>
          <w:rFonts w:hint="eastAsia"/>
        </w:rPr>
        <w:t xml:space="preserve">  </w:t>
      </w:r>
      <w:r>
        <w:rPr>
          <w:rFonts w:hint="eastAsia"/>
        </w:rPr>
        <w:t>信保基金的收益。信保基金的收入实行专户管理，按有关规定计提未到期保证责任准备金和保证赔偿准备金，并确保信保基金运行中心正常运行。基金收益主要用于基金的补充。</w:t>
      </w:r>
      <w:r>
        <w:rPr>
          <w:rFonts w:hint="eastAsia"/>
        </w:rPr>
        <w:t xml:space="preserve"> </w:t>
      </w:r>
    </w:p>
    <w:p w:rsidR="005B0B8F" w:rsidRDefault="005B0B8F" w:rsidP="005B0B8F">
      <w:pPr>
        <w:ind w:firstLineChars="200" w:firstLine="480"/>
      </w:pPr>
      <w:r>
        <w:rPr>
          <w:rFonts w:hint="eastAsia"/>
        </w:rPr>
        <w:t>第二十七条</w:t>
      </w:r>
      <w:r>
        <w:rPr>
          <w:rFonts w:hint="eastAsia"/>
        </w:rPr>
        <w:t xml:space="preserve">  </w:t>
      </w:r>
      <w:r>
        <w:rPr>
          <w:rFonts w:hint="eastAsia"/>
        </w:rPr>
        <w:t>建立长效的补充机制。信保基金视运行情况、地方可用财力和企业融资需求，定期或不定期进行补充。</w:t>
      </w:r>
      <w:r>
        <w:rPr>
          <w:rFonts w:hint="eastAsia"/>
        </w:rPr>
        <w:t xml:space="preserve"> </w:t>
      </w:r>
    </w:p>
    <w:p w:rsidR="005B0B8F" w:rsidRDefault="005B0B8F" w:rsidP="005B0B8F">
      <w:pPr>
        <w:jc w:val="center"/>
        <w:rPr>
          <w:rFonts w:eastAsia="黑体"/>
        </w:rPr>
      </w:pPr>
      <w:r>
        <w:rPr>
          <w:rFonts w:eastAsia="黑体" w:hint="eastAsia"/>
        </w:rPr>
        <w:t>第六章</w:t>
      </w:r>
      <w:r>
        <w:rPr>
          <w:rFonts w:eastAsia="黑体" w:hint="eastAsia"/>
        </w:rPr>
        <w:t xml:space="preserve">  </w:t>
      </w:r>
      <w:r>
        <w:rPr>
          <w:rFonts w:eastAsia="黑体" w:hint="eastAsia"/>
        </w:rPr>
        <w:t>附</w:t>
      </w:r>
      <w:r>
        <w:rPr>
          <w:rFonts w:eastAsia="黑体" w:hint="eastAsia"/>
        </w:rPr>
        <w:t xml:space="preserve">   </w:t>
      </w:r>
      <w:r>
        <w:rPr>
          <w:rFonts w:eastAsia="黑体" w:hint="eastAsia"/>
        </w:rPr>
        <w:t>则</w:t>
      </w:r>
    </w:p>
    <w:p w:rsidR="001B4F1E" w:rsidRPr="005B0B8F" w:rsidRDefault="005B0B8F" w:rsidP="005B0B8F">
      <w:pPr>
        <w:ind w:firstLineChars="200" w:firstLine="480"/>
      </w:pPr>
      <w:r>
        <w:rPr>
          <w:rFonts w:hint="eastAsia"/>
        </w:rPr>
        <w:t>第二十八条</w:t>
      </w:r>
      <w:r>
        <w:rPr>
          <w:rFonts w:hint="eastAsia"/>
        </w:rPr>
        <w:t xml:space="preserve">  </w:t>
      </w:r>
      <w:r>
        <w:rPr>
          <w:rFonts w:hint="eastAsia"/>
        </w:rPr>
        <w:t>本办法自印发之日起施行。</w:t>
      </w:r>
    </w:p>
    <w:sectPr w:rsidR="001B4F1E" w:rsidRPr="005B0B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F1E" w:rsidRDefault="001B4F1E" w:rsidP="005B0B8F">
      <w:r>
        <w:separator/>
      </w:r>
    </w:p>
  </w:endnote>
  <w:endnote w:type="continuationSeparator" w:id="1">
    <w:p w:rsidR="001B4F1E" w:rsidRDefault="001B4F1E" w:rsidP="005B0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F1E" w:rsidRDefault="001B4F1E" w:rsidP="005B0B8F">
      <w:r>
        <w:separator/>
      </w:r>
    </w:p>
  </w:footnote>
  <w:footnote w:type="continuationSeparator" w:id="1">
    <w:p w:rsidR="001B4F1E" w:rsidRDefault="001B4F1E" w:rsidP="005B0B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F"/>
    <w:rsid w:val="001B4F1E"/>
    <w:rsid w:val="005B0B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B8F"/>
    <w:pPr>
      <w:widowControl w:val="0"/>
      <w:jc w:val="both"/>
    </w:pPr>
    <w:rPr>
      <w:rFonts w:ascii="Times New Roman" w:eastAsia="仿宋_GB2312"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0B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B0B8F"/>
    <w:rPr>
      <w:sz w:val="18"/>
      <w:szCs w:val="18"/>
    </w:rPr>
  </w:style>
  <w:style w:type="paragraph" w:styleId="a4">
    <w:name w:val="footer"/>
    <w:basedOn w:val="a"/>
    <w:link w:val="Char0"/>
    <w:uiPriority w:val="99"/>
    <w:semiHidden/>
    <w:unhideWhenUsed/>
    <w:rsid w:val="005B0B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B0B8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2244</Characters>
  <Application>Microsoft Office Word</Application>
  <DocSecurity>0</DocSecurity>
  <Lines>18</Lines>
  <Paragraphs>5</Paragraphs>
  <ScaleCrop>false</ScaleCrop>
  <Company>Microsoft</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wqf64</dc:creator>
  <cp:keywords/>
  <dc:description/>
  <cp:lastModifiedBy>wqf64</cp:lastModifiedBy>
  <cp:revision>2</cp:revision>
  <dcterms:created xsi:type="dcterms:W3CDTF">2016-08-11T05:17:00Z</dcterms:created>
  <dcterms:modified xsi:type="dcterms:W3CDTF">2016-08-11T05:17:00Z</dcterms:modified>
</cp:coreProperties>
</file>