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hint="eastAsia" w:hAnsi="黑体" w:eastAsia="黑体"/>
          <w:sz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</w:rPr>
        <w:t>台州市“海外工程师”年薪资助兑现情况统计表</w:t>
      </w: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t>2013-2017</w:t>
      </w: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）</w:t>
      </w:r>
    </w:p>
    <w:bookmarkEnd w:id="0"/>
    <w:p>
      <w:pPr>
        <w:spacing w:line="600" w:lineRule="exact"/>
        <w:ind w:left="0" w:leftChars="-400" w:hanging="840" w:hangingChars="3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填报单位：</w:t>
      </w:r>
    </w:p>
    <w:tbl>
      <w:tblPr>
        <w:tblStyle w:val="3"/>
        <w:tblW w:w="13900" w:type="dxa"/>
        <w:jc w:val="center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089"/>
        <w:gridCol w:w="3313"/>
        <w:gridCol w:w="1318"/>
        <w:gridCol w:w="1"/>
        <w:gridCol w:w="1500"/>
        <w:gridCol w:w="1"/>
        <w:gridCol w:w="1594"/>
        <w:gridCol w:w="1"/>
        <w:gridCol w:w="1550"/>
        <w:gridCol w:w="2"/>
        <w:gridCol w:w="1549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08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33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聘用单位</w:t>
            </w:r>
          </w:p>
        </w:tc>
        <w:tc>
          <w:tcPr>
            <w:tcW w:w="131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入选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464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年薪资助兑现金额（万元）</w:t>
            </w:r>
          </w:p>
        </w:tc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专家目前是否在岗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20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33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31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2年度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3年度</w:t>
            </w:r>
          </w:p>
        </w:tc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aps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aps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aps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aps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aps/>
                <w:sz w:val="24"/>
                <w:szCs w:val="24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91" w:hRule="atLeast"/>
          <w:jc w:val="center"/>
        </w:trPr>
        <w:tc>
          <w:tcPr>
            <w:tcW w:w="77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67F5"/>
    <w:rsid w:val="283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2019-03-27T02:59:00Z</dcterms:created>
  <dc:creator>CH</dc:creator>
  <cp:lastModifiedBy>CH</cp:lastModifiedBy>
  <dcterms:modified xsi:type="dcterms:W3CDTF">2019-03-27T03:01:27Z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